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6B2A" w14:textId="78B54769" w:rsidR="00576A5D" w:rsidRDefault="00576A5D" w:rsidP="009D377B">
      <w:pPr>
        <w:rPr>
          <w:b/>
          <w:bCs/>
          <w:lang w:val="ro-RO"/>
        </w:rPr>
      </w:pPr>
      <w:r>
        <w:rPr>
          <w:b/>
          <w:bCs/>
          <w:lang w:val="ro-RO"/>
        </w:rPr>
        <w:t>Asistență și reprezentare în relația cu consumatorii</w:t>
      </w:r>
    </w:p>
    <w:p w14:paraId="7513E17B" w14:textId="1F84E6AE" w:rsidR="009D377B" w:rsidRPr="009D377B" w:rsidRDefault="009D377B" w:rsidP="009D377B">
      <w:pPr>
        <w:rPr>
          <w:b/>
          <w:bCs/>
          <w:lang w:val="ro-RO"/>
        </w:rPr>
      </w:pPr>
      <w:r w:rsidRPr="009D377B">
        <w:rPr>
          <w:b/>
          <w:bCs/>
          <w:lang w:val="ro-RO"/>
        </w:rPr>
        <w:t>Asistenta pe Durata Controalelor ANPC</w:t>
      </w:r>
    </w:p>
    <w:p w14:paraId="16BE1D0E" w14:textId="77777777" w:rsidR="009D377B" w:rsidRPr="009D377B" w:rsidRDefault="009D377B" w:rsidP="009D377B">
      <w:pPr>
        <w:numPr>
          <w:ilvl w:val="0"/>
          <w:numId w:val="21"/>
        </w:numPr>
        <w:rPr>
          <w:b/>
          <w:bCs/>
          <w:lang w:val="ro-RO"/>
        </w:rPr>
      </w:pPr>
      <w:r w:rsidRPr="009D377B">
        <w:rPr>
          <w:b/>
          <w:bCs/>
          <w:lang w:val="ro-RO"/>
        </w:rPr>
        <w:t>Participare la control: Asistenta pe durata verificarilor efectuate de comisarii ANPC la sediul companiei sau la punctele de vanzare. Prezenta avocatului asigura ca drepturile companiei sunt respectate si ca raspunsurile furnizate sunt corecte si complete.</w:t>
      </w:r>
    </w:p>
    <w:p w14:paraId="166D4ED2" w14:textId="77777777" w:rsidR="009D377B" w:rsidRPr="009D377B" w:rsidRDefault="009D377B" w:rsidP="009D377B">
      <w:pPr>
        <w:numPr>
          <w:ilvl w:val="0"/>
          <w:numId w:val="21"/>
        </w:numPr>
        <w:rPr>
          <w:b/>
          <w:bCs/>
          <w:lang w:val="ro-RO"/>
        </w:rPr>
      </w:pPr>
      <w:r w:rsidRPr="009D377B">
        <w:rPr>
          <w:b/>
          <w:bCs/>
          <w:lang w:val="ro-RO"/>
        </w:rPr>
        <w:t>Pregatire documente si clarificari: Revizuirea documentelor solicitate de ANPC inainte de transmitere, formularea raspunsurilor la actele de control.</w:t>
      </w:r>
    </w:p>
    <w:p w14:paraId="7A75929F" w14:textId="77777777" w:rsidR="009D377B" w:rsidRPr="009D377B" w:rsidRDefault="009D377B" w:rsidP="009D377B">
      <w:pPr>
        <w:numPr>
          <w:ilvl w:val="0"/>
          <w:numId w:val="21"/>
        </w:numPr>
        <w:rPr>
          <w:b/>
          <w:bCs/>
          <w:lang w:val="ro-RO"/>
        </w:rPr>
      </w:pPr>
      <w:r w:rsidRPr="009D377B">
        <w:rPr>
          <w:b/>
          <w:bCs/>
          <w:lang w:val="ro-RO"/>
        </w:rPr>
        <w:t>Gestionarea constatarilor: Analiza proceselor-verbale de constatare si a masurilor dispuse, identificarea optiunilor de contestare.</w:t>
      </w:r>
    </w:p>
    <w:p w14:paraId="0B86D0C8" w14:textId="77777777" w:rsidR="009D377B" w:rsidRPr="009D377B" w:rsidRDefault="009D377B" w:rsidP="009D377B">
      <w:pPr>
        <w:rPr>
          <w:b/>
          <w:bCs/>
          <w:lang w:val="ro-RO"/>
        </w:rPr>
      </w:pPr>
      <w:r w:rsidRPr="009D377B">
        <w:rPr>
          <w:b/>
          <w:bCs/>
          <w:lang w:val="ro-RO"/>
        </w:rPr>
        <w:t>Contestarea Sanctiunilor ANPC</w:t>
      </w:r>
    </w:p>
    <w:p w14:paraId="4E04353D" w14:textId="77777777" w:rsidR="009D377B" w:rsidRPr="009D377B" w:rsidRDefault="009D377B" w:rsidP="009D377B">
      <w:pPr>
        <w:numPr>
          <w:ilvl w:val="0"/>
          <w:numId w:val="22"/>
        </w:numPr>
        <w:rPr>
          <w:b/>
          <w:bCs/>
          <w:lang w:val="ro-RO"/>
        </w:rPr>
      </w:pPr>
      <w:r w:rsidRPr="009D377B">
        <w:rPr>
          <w:b/>
          <w:bCs/>
          <w:lang w:val="ro-RO"/>
        </w:rPr>
        <w:t>Contestare procese-verbale de contraventie: Formularea plangerilor contraventionale impotriva amenzilor aplicate de ANPC, cu argumentarea netemeiniciei sau neproportionalitatii sanctiunii.</w:t>
      </w:r>
    </w:p>
    <w:p w14:paraId="127B41ED" w14:textId="77777777" w:rsidR="009D377B" w:rsidRPr="009D377B" w:rsidRDefault="009D377B" w:rsidP="009D377B">
      <w:pPr>
        <w:numPr>
          <w:ilvl w:val="0"/>
          <w:numId w:val="22"/>
        </w:numPr>
        <w:rPr>
          <w:b/>
          <w:bCs/>
          <w:lang w:val="ro-RO"/>
        </w:rPr>
      </w:pPr>
      <w:r w:rsidRPr="009D377B">
        <w:rPr>
          <w:b/>
          <w:bCs/>
          <w:lang w:val="ro-RO"/>
        </w:rPr>
        <w:t>Contestarea masurilor complementare: Contestarea obligatiilor de retragere a produselor, de incetare a practicilor comerciale, de publicare a deciziilor – cand aceste masuri sunt disproportionate sau nelegale.</w:t>
      </w:r>
    </w:p>
    <w:p w14:paraId="1D9CCFA1" w14:textId="77777777" w:rsidR="009D377B" w:rsidRPr="009D377B" w:rsidRDefault="009D377B" w:rsidP="009D377B">
      <w:pPr>
        <w:numPr>
          <w:ilvl w:val="0"/>
          <w:numId w:val="22"/>
        </w:numPr>
        <w:rPr>
          <w:b/>
          <w:bCs/>
          <w:lang w:val="ro-RO"/>
        </w:rPr>
      </w:pPr>
      <w:r w:rsidRPr="009D377B">
        <w:rPr>
          <w:b/>
          <w:bCs/>
          <w:lang w:val="ro-RO"/>
        </w:rPr>
        <w:t>Reprezentare in instanta: Reprezentare in litigiile de contencios administrativ generate de actele ANPC, la judecatorie (pentru plangeri contraventionale) si la tribunalele de contencios administrativ.</w:t>
      </w:r>
    </w:p>
    <w:p w14:paraId="23D6259D" w14:textId="77777777" w:rsidR="009D377B" w:rsidRPr="009D377B" w:rsidRDefault="009D377B" w:rsidP="009D377B">
      <w:pPr>
        <w:numPr>
          <w:ilvl w:val="0"/>
          <w:numId w:val="22"/>
        </w:numPr>
        <w:rPr>
          <w:b/>
          <w:bCs/>
          <w:lang w:val="ro-RO"/>
        </w:rPr>
      </w:pPr>
    </w:p>
    <w:p w14:paraId="696DAE81" w14:textId="77777777" w:rsidR="009D377B" w:rsidRPr="009D377B" w:rsidRDefault="009D377B" w:rsidP="009D377B">
      <w:pPr>
        <w:rPr>
          <w:b/>
          <w:bCs/>
          <w:lang w:val="ro-RO"/>
        </w:rPr>
      </w:pPr>
      <w:r w:rsidRPr="009D377B">
        <w:rPr>
          <w:b/>
          <w:bCs/>
          <w:lang w:val="ro-RO"/>
        </w:rPr>
        <w:t>Garantii de Conformitate si Garantii Comerciale</w:t>
      </w:r>
    </w:p>
    <w:p w14:paraId="2FCC8D17" w14:textId="77777777" w:rsidR="009D377B" w:rsidRPr="009D377B" w:rsidRDefault="009D377B" w:rsidP="009D377B">
      <w:pPr>
        <w:numPr>
          <w:ilvl w:val="0"/>
          <w:numId w:val="23"/>
        </w:numPr>
        <w:rPr>
          <w:b/>
          <w:bCs/>
          <w:lang w:val="ro-RO"/>
        </w:rPr>
      </w:pPr>
      <w:r w:rsidRPr="009D377B">
        <w:rPr>
          <w:b/>
          <w:bCs/>
          <w:lang w:val="ro-RO"/>
        </w:rPr>
        <w:t>Garantia legala de conformitate: Apararea companiei in actiunile consumatorilor privind produsele neconforme cu contractul: defecte, lipsa calitatilor promise, necorespunderea cu descrierea sau cu mostra. Gestionarea ierarhiei remediilor (reparare, inlocuire, reducere pret, rezolutiune).</w:t>
      </w:r>
    </w:p>
    <w:p w14:paraId="554D795B" w14:textId="77777777" w:rsidR="009D377B" w:rsidRPr="009D377B" w:rsidRDefault="009D377B" w:rsidP="009D377B">
      <w:pPr>
        <w:numPr>
          <w:ilvl w:val="0"/>
          <w:numId w:val="23"/>
        </w:numPr>
        <w:rPr>
          <w:b/>
          <w:bCs/>
          <w:lang w:val="ro-RO"/>
        </w:rPr>
      </w:pPr>
      <w:r w:rsidRPr="009D377B">
        <w:rPr>
          <w:b/>
          <w:bCs/>
          <w:lang w:val="ro-RO"/>
        </w:rPr>
        <w:t>Garantia comerciala (voluntara): Dispute privind interpretarea si executarea garantiilor comerciale oferite de producator sau de vanzator. Delimitarea intre garantia legala si cea comerciala.</w:t>
      </w:r>
    </w:p>
    <w:p w14:paraId="18357546" w14:textId="77777777" w:rsidR="009D377B" w:rsidRPr="009D377B" w:rsidRDefault="009D377B" w:rsidP="009D377B">
      <w:pPr>
        <w:numPr>
          <w:ilvl w:val="0"/>
          <w:numId w:val="23"/>
        </w:numPr>
        <w:rPr>
          <w:b/>
          <w:bCs/>
          <w:lang w:val="ro-RO"/>
        </w:rPr>
      </w:pPr>
      <w:r w:rsidRPr="009D377B">
        <w:rPr>
          <w:b/>
          <w:bCs/>
          <w:lang w:val="ro-RO"/>
        </w:rPr>
        <w:t>Produse cu defecte (raspunderea producatorului): Apararea companiei in actiunile privind raspunderea pentru produsele cu defecte, inclusiv probarea conformitatii la momentul punerii in circulatie.</w:t>
      </w:r>
    </w:p>
    <w:p w14:paraId="55E0B068" w14:textId="77777777" w:rsidR="009D377B" w:rsidRPr="009D377B" w:rsidRDefault="009D377B" w:rsidP="009D377B">
      <w:pPr>
        <w:rPr>
          <w:b/>
          <w:bCs/>
          <w:lang w:val="ro-RO"/>
        </w:rPr>
      </w:pPr>
      <w:r w:rsidRPr="009D377B">
        <w:rPr>
          <w:b/>
          <w:bCs/>
          <w:lang w:val="ro-RO"/>
        </w:rPr>
        <w:lastRenderedPageBreak/>
        <w:t>Practici Comerciale Incorecte si Publicitate Inselatoare</w:t>
      </w:r>
    </w:p>
    <w:p w14:paraId="27DC658B" w14:textId="77777777" w:rsidR="009D377B" w:rsidRPr="009D377B" w:rsidRDefault="009D377B" w:rsidP="009D377B">
      <w:pPr>
        <w:numPr>
          <w:ilvl w:val="0"/>
          <w:numId w:val="24"/>
        </w:numPr>
        <w:rPr>
          <w:b/>
          <w:bCs/>
          <w:lang w:val="ro-RO"/>
        </w:rPr>
      </w:pPr>
      <w:r w:rsidRPr="009D377B">
        <w:rPr>
          <w:b/>
          <w:bCs/>
          <w:lang w:val="ro-RO"/>
        </w:rPr>
        <w:t>Publicitate inselatoare: Apararea companiei in actiunile sau sanctiunile privind comunicarile comerciale considerate inselatoare (reclame, descrieri de produse, prezentari pe site, materiale promotionale)</w:t>
      </w:r>
    </w:p>
    <w:p w14:paraId="4D303E37" w14:textId="77777777" w:rsidR="009D377B" w:rsidRPr="009D377B" w:rsidRDefault="009D377B" w:rsidP="009D377B">
      <w:pPr>
        <w:numPr>
          <w:ilvl w:val="0"/>
          <w:numId w:val="24"/>
        </w:numPr>
        <w:rPr>
          <w:b/>
          <w:bCs/>
          <w:lang w:val="ro-RO"/>
        </w:rPr>
      </w:pPr>
      <w:r w:rsidRPr="009D377B">
        <w:rPr>
          <w:b/>
          <w:bCs/>
          <w:lang w:val="ro-RO"/>
        </w:rPr>
        <w:t>Practici comerciale agresive: Contestarea constatarilor privind practicile de vanzare considerate agresive (vanzari fortate, presiune nejustificata, exploatarea vulnerabilitatii consumatorului).</w:t>
      </w:r>
    </w:p>
    <w:p w14:paraId="4ECFB113" w14:textId="77777777" w:rsidR="009D377B" w:rsidRPr="009D377B" w:rsidRDefault="009D377B" w:rsidP="009D377B">
      <w:pPr>
        <w:numPr>
          <w:ilvl w:val="0"/>
          <w:numId w:val="24"/>
        </w:numPr>
        <w:rPr>
          <w:b/>
          <w:bCs/>
          <w:lang w:val="ro-RO"/>
        </w:rPr>
      </w:pPr>
      <w:r w:rsidRPr="009D377B">
        <w:rPr>
          <w:b/>
          <w:bCs/>
          <w:lang w:val="ro-RO"/>
        </w:rPr>
        <w:t>Omisiuni inselatoare: Gestionarea situatiilor in care compania este sanctionata pentru ca nu a furnizat informatii esentiale consumatorului.</w:t>
      </w:r>
    </w:p>
    <w:p w14:paraId="10C911BA" w14:textId="77777777" w:rsidR="009D377B" w:rsidRPr="009D377B" w:rsidRDefault="009D377B" w:rsidP="009D377B">
      <w:pPr>
        <w:rPr>
          <w:b/>
          <w:bCs/>
          <w:lang w:val="ro-RO"/>
        </w:rPr>
      </w:pPr>
      <w:r w:rsidRPr="009D377B">
        <w:rPr>
          <w:b/>
          <w:bCs/>
          <w:lang w:val="ro-RO"/>
        </w:rPr>
        <w:t>Clauze Abuzive</w:t>
      </w:r>
    </w:p>
    <w:p w14:paraId="0CB9CEA9" w14:textId="77777777" w:rsidR="009D377B" w:rsidRPr="009D377B" w:rsidRDefault="009D377B" w:rsidP="009D377B">
      <w:pPr>
        <w:numPr>
          <w:ilvl w:val="0"/>
          <w:numId w:val="25"/>
        </w:numPr>
        <w:rPr>
          <w:b/>
          <w:bCs/>
          <w:lang w:val="ro-RO"/>
        </w:rPr>
      </w:pPr>
      <w:r w:rsidRPr="009D377B">
        <w:rPr>
          <w:b/>
          <w:bCs/>
          <w:lang w:val="ro-RO"/>
        </w:rPr>
        <w:t>Aparare in actiunile de constatare a caracterului abuziv: Reprezentare in litigiile initiate de consumatori individuali sau de asociatiile de protectie impotriva clauzelor din contractele companiei.</w:t>
      </w:r>
    </w:p>
    <w:p w14:paraId="4F39E4D0" w14:textId="77777777" w:rsidR="009D377B" w:rsidRPr="009D377B" w:rsidRDefault="009D377B" w:rsidP="009D377B">
      <w:pPr>
        <w:numPr>
          <w:ilvl w:val="0"/>
          <w:numId w:val="25"/>
        </w:numPr>
        <w:rPr>
          <w:b/>
          <w:bCs/>
          <w:lang w:val="ro-RO"/>
        </w:rPr>
      </w:pPr>
      <w:r w:rsidRPr="009D377B">
        <w:rPr>
          <w:b/>
          <w:bCs/>
          <w:lang w:val="ro-RO"/>
        </w:rPr>
        <w:t>Analiza preventiva: Revizuirea contractelor standard pentru identificarea si eliminarea clauzelor care risca sa fie declarate abuzive, inainte ca un consumator sau ANPC sa le conteste.</w:t>
      </w:r>
    </w:p>
    <w:p w14:paraId="7B0BDAF9" w14:textId="77777777" w:rsidR="009D377B" w:rsidRPr="009D377B" w:rsidRDefault="009D377B" w:rsidP="009D377B">
      <w:pPr>
        <w:rPr>
          <w:b/>
          <w:bCs/>
          <w:lang w:val="ro-RO"/>
        </w:rPr>
      </w:pPr>
      <w:r w:rsidRPr="009D377B">
        <w:rPr>
          <w:b/>
          <w:bCs/>
          <w:lang w:val="ro-RO"/>
        </w:rPr>
        <w:t>Comertul Electronic si Contractele la Distanta</w:t>
      </w:r>
    </w:p>
    <w:p w14:paraId="10DC7361" w14:textId="77777777" w:rsidR="009D377B" w:rsidRPr="009D377B" w:rsidRDefault="009D377B" w:rsidP="009D377B">
      <w:pPr>
        <w:numPr>
          <w:ilvl w:val="0"/>
          <w:numId w:val="26"/>
        </w:numPr>
        <w:rPr>
          <w:b/>
          <w:bCs/>
          <w:lang w:val="ro-RO"/>
        </w:rPr>
      </w:pPr>
      <w:r w:rsidRPr="009D377B">
        <w:rPr>
          <w:b/>
          <w:bCs/>
          <w:lang w:val="ro-RO"/>
        </w:rPr>
        <w:t>Dreptul de retragere (14 zile): Gestionarea disputelor privind exercitarea dreptului de retragere de catre consumator (termene, conditii, exceptii, rambursarea pretului).</w:t>
      </w:r>
    </w:p>
    <w:p w14:paraId="7442F985" w14:textId="77777777" w:rsidR="009D377B" w:rsidRPr="009D377B" w:rsidRDefault="009D377B" w:rsidP="009D377B">
      <w:pPr>
        <w:numPr>
          <w:ilvl w:val="0"/>
          <w:numId w:val="26"/>
        </w:numPr>
        <w:rPr>
          <w:b/>
          <w:bCs/>
          <w:lang w:val="ro-RO"/>
        </w:rPr>
      </w:pPr>
      <w:r w:rsidRPr="009D377B">
        <w:rPr>
          <w:b/>
          <w:bCs/>
          <w:lang w:val="ro-RO"/>
        </w:rPr>
        <w:t>Informatii precontractuale: Aparare impotriva actiunilor sau sanctiunilor pentru nefurnizarea informatiilor obligatorii inainte de incheierea contractului la distanta.</w:t>
      </w:r>
    </w:p>
    <w:p w14:paraId="486B66BE" w14:textId="77777777" w:rsidR="009D377B" w:rsidRPr="009D377B" w:rsidRDefault="009D377B" w:rsidP="009D377B">
      <w:pPr>
        <w:numPr>
          <w:ilvl w:val="0"/>
          <w:numId w:val="26"/>
        </w:numPr>
        <w:rPr>
          <w:b/>
          <w:bCs/>
          <w:lang w:val="ro-RO"/>
        </w:rPr>
      </w:pPr>
      <w:r w:rsidRPr="009D377B">
        <w:rPr>
          <w:b/>
          <w:bCs/>
          <w:lang w:val="ro-RO"/>
        </w:rPr>
        <w:t>Livrare si riscul pierderii: Dispute privind nelivrarea, livrarea cu intarziere sau deteriorarea produselor in transport, în contextul regulilor specifice privind transferul riscului catre consumator.</w:t>
      </w:r>
    </w:p>
    <w:p w14:paraId="5B515193" w14:textId="77777777" w:rsidR="009D377B" w:rsidRPr="009D377B" w:rsidRDefault="009D377B" w:rsidP="009D377B">
      <w:pPr>
        <w:numPr>
          <w:ilvl w:val="0"/>
          <w:numId w:val="26"/>
        </w:numPr>
        <w:rPr>
          <w:b/>
          <w:bCs/>
          <w:lang w:val="ro-RO"/>
        </w:rPr>
      </w:pPr>
      <w:r w:rsidRPr="009D377B">
        <w:rPr>
          <w:b/>
          <w:bCs/>
          <w:lang w:val="ro-RO"/>
        </w:rPr>
        <w:t>Platforme online si marketplace-uri: Responsabilitatea operatorilor de platforme fata de consumatorii care achizitioneaza produse de la vanzatori terti.</w:t>
      </w:r>
    </w:p>
    <w:p w14:paraId="59B36A57" w14:textId="77777777" w:rsidR="009D377B" w:rsidRPr="009D377B" w:rsidRDefault="009D377B" w:rsidP="009D377B">
      <w:pPr>
        <w:rPr>
          <w:b/>
          <w:bCs/>
          <w:lang w:val="ro-RO"/>
        </w:rPr>
      </w:pPr>
      <w:r w:rsidRPr="009D377B">
        <w:rPr>
          <w:b/>
          <w:bCs/>
          <w:lang w:val="ro-RO"/>
        </w:rPr>
        <w:t>Revizuirea Cadrului Contractual cu Consumatorii</w:t>
      </w:r>
    </w:p>
    <w:p w14:paraId="530361B2" w14:textId="77777777" w:rsidR="009D377B" w:rsidRPr="009D377B" w:rsidRDefault="009D377B" w:rsidP="009D377B">
      <w:pPr>
        <w:numPr>
          <w:ilvl w:val="0"/>
          <w:numId w:val="27"/>
        </w:numPr>
        <w:rPr>
          <w:b/>
          <w:bCs/>
          <w:lang w:val="ro-RO"/>
        </w:rPr>
      </w:pPr>
      <w:r w:rsidRPr="009D377B">
        <w:rPr>
          <w:b/>
          <w:bCs/>
          <w:lang w:val="ro-RO"/>
        </w:rPr>
        <w:t>Analiza clauzelor contractuale: Verific contractele standard, termenii si conditiile generale, formularele de comanda si bonurile de livrare pentru a identifica clauzele potential abuzive.</w:t>
      </w:r>
    </w:p>
    <w:p w14:paraId="43C7DE8D" w14:textId="77777777" w:rsidR="009D377B" w:rsidRPr="009D377B" w:rsidRDefault="009D377B" w:rsidP="009D377B">
      <w:pPr>
        <w:numPr>
          <w:ilvl w:val="0"/>
          <w:numId w:val="27"/>
        </w:numPr>
        <w:rPr>
          <w:b/>
          <w:bCs/>
          <w:lang w:val="ro-RO"/>
        </w:rPr>
      </w:pPr>
      <w:r w:rsidRPr="009D377B">
        <w:rPr>
          <w:b/>
          <w:bCs/>
          <w:lang w:val="ro-RO"/>
        </w:rPr>
        <w:lastRenderedPageBreak/>
        <w:t>Redactare termeni si conditii (T&amp;C): Termeni si conditii pentru site-uri, platforme de e-commerce, aplicatii mobile conforme cu legislatia privind comertul electronic, dreptul de retragere, informatiile precontractuale obligatorii si regulile GDPR.</w:t>
      </w:r>
    </w:p>
    <w:p w14:paraId="65B1AED9" w14:textId="77777777" w:rsidR="009D377B" w:rsidRPr="009D377B" w:rsidRDefault="009D377B" w:rsidP="009D377B">
      <w:pPr>
        <w:numPr>
          <w:ilvl w:val="0"/>
          <w:numId w:val="27"/>
        </w:numPr>
        <w:rPr>
          <w:b/>
          <w:bCs/>
          <w:lang w:val="ro-RO"/>
        </w:rPr>
      </w:pPr>
      <w:r w:rsidRPr="009D377B">
        <w:rPr>
          <w:b/>
          <w:bCs/>
          <w:lang w:val="ro-RO"/>
        </w:rPr>
        <w:t>Politici de retur si garantie: Redactare politici clare, conforme cu dreptul consumatorului de retragere in 14 zile (pentru contractele la distanta) si cu regulile privind garantia legala de conformitate.</w:t>
      </w:r>
    </w:p>
    <w:p w14:paraId="6C8D9CB0" w14:textId="77777777" w:rsidR="009D377B" w:rsidRPr="009D377B" w:rsidRDefault="009D377B" w:rsidP="009D377B">
      <w:pPr>
        <w:numPr>
          <w:ilvl w:val="0"/>
          <w:numId w:val="27"/>
        </w:numPr>
        <w:rPr>
          <w:b/>
          <w:bCs/>
          <w:lang w:val="ro-RO"/>
        </w:rPr>
      </w:pPr>
      <w:r w:rsidRPr="009D377B">
        <w:rPr>
          <w:b/>
          <w:bCs/>
          <w:lang w:val="ro-RO"/>
        </w:rPr>
        <w:t>Informatii precontractuale obligatorii: Verificare ca toate informatiile cerute de lege sunt furnizate consumatorului inainte de incheierea contractului: identitatea profesionistului, caracteristicile produsului, pretul total, dreptul de retragere, garantii.</w:t>
      </w:r>
    </w:p>
    <w:p w14:paraId="0FC0EE52" w14:textId="77777777" w:rsidR="009D377B" w:rsidRPr="009D377B" w:rsidRDefault="009D377B" w:rsidP="009D377B">
      <w:pPr>
        <w:rPr>
          <w:b/>
          <w:bCs/>
          <w:lang w:val="ro-RO"/>
        </w:rPr>
      </w:pPr>
      <w:r w:rsidRPr="009D377B">
        <w:rPr>
          <w:b/>
          <w:bCs/>
          <w:lang w:val="ro-RO"/>
        </w:rPr>
        <w:t>Proceduri Interne si Training</w:t>
      </w:r>
    </w:p>
    <w:p w14:paraId="7783864B" w14:textId="77777777" w:rsidR="009D377B" w:rsidRPr="009D377B" w:rsidRDefault="009D377B" w:rsidP="009D377B">
      <w:pPr>
        <w:numPr>
          <w:ilvl w:val="0"/>
          <w:numId w:val="28"/>
        </w:numPr>
        <w:rPr>
          <w:b/>
          <w:bCs/>
          <w:lang w:val="ro-RO"/>
        </w:rPr>
      </w:pPr>
      <w:r w:rsidRPr="009D377B">
        <w:rPr>
          <w:b/>
          <w:bCs/>
          <w:lang w:val="ro-RO"/>
        </w:rPr>
        <w:t>Procedura de gestionare a reclamatiilor: Crearea unui flux intern clar pentru primirea, inregistrarea, analiza si solutionarea reclamatiilor clientilor. Un raspuns rapid si profesionist previne escaladarea.</w:t>
      </w:r>
    </w:p>
    <w:p w14:paraId="0BC3E888" w14:textId="77777777" w:rsidR="009D377B" w:rsidRPr="009D377B" w:rsidRDefault="009D377B" w:rsidP="009D377B">
      <w:pPr>
        <w:numPr>
          <w:ilvl w:val="0"/>
          <w:numId w:val="28"/>
        </w:numPr>
        <w:rPr>
          <w:b/>
          <w:bCs/>
          <w:lang w:val="ro-RO"/>
        </w:rPr>
      </w:pPr>
      <w:r w:rsidRPr="009D377B">
        <w:rPr>
          <w:b/>
          <w:bCs/>
          <w:lang w:val="ro-RO"/>
        </w:rPr>
        <w:t>Training echipa de relatii cu clientii: Pregatirea personalului care interactioneaza cu consumatorii privind drepturile acestora, obligatiile legale ale companiei si modul corect de gestionare a situatiilor conflictuale.</w:t>
      </w:r>
    </w:p>
    <w:p w14:paraId="306558BD" w14:textId="77777777" w:rsidR="007474CE" w:rsidRPr="009D377B" w:rsidRDefault="007474CE" w:rsidP="009D377B">
      <w:pPr>
        <w:ind w:left="360"/>
        <w:rPr>
          <w:b/>
          <w:bCs/>
          <w:lang w:val="ro-RO"/>
        </w:rPr>
      </w:pPr>
    </w:p>
    <w:sectPr w:rsidR="007474CE" w:rsidRPr="009D3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5F47"/>
    <w:multiLevelType w:val="multilevel"/>
    <w:tmpl w:val="EABA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4D22"/>
    <w:multiLevelType w:val="multilevel"/>
    <w:tmpl w:val="CDEE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401A"/>
    <w:multiLevelType w:val="multilevel"/>
    <w:tmpl w:val="EA54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467652"/>
    <w:multiLevelType w:val="multilevel"/>
    <w:tmpl w:val="DCC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332C5"/>
    <w:multiLevelType w:val="multilevel"/>
    <w:tmpl w:val="BF66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F3C41"/>
    <w:multiLevelType w:val="multilevel"/>
    <w:tmpl w:val="A6C0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4007C"/>
    <w:multiLevelType w:val="multilevel"/>
    <w:tmpl w:val="70F8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772BA"/>
    <w:multiLevelType w:val="multilevel"/>
    <w:tmpl w:val="4986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F66742"/>
    <w:multiLevelType w:val="multilevel"/>
    <w:tmpl w:val="209C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21D1C"/>
    <w:multiLevelType w:val="multilevel"/>
    <w:tmpl w:val="F1B6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335F5B"/>
    <w:multiLevelType w:val="multilevel"/>
    <w:tmpl w:val="DCDE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363266"/>
    <w:multiLevelType w:val="multilevel"/>
    <w:tmpl w:val="4E9E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A7DEF"/>
    <w:multiLevelType w:val="multilevel"/>
    <w:tmpl w:val="0EBC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B3228E"/>
    <w:multiLevelType w:val="multilevel"/>
    <w:tmpl w:val="C8AC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755B0"/>
    <w:multiLevelType w:val="multilevel"/>
    <w:tmpl w:val="0E2A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40066C"/>
    <w:multiLevelType w:val="multilevel"/>
    <w:tmpl w:val="4110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1A4377"/>
    <w:multiLevelType w:val="multilevel"/>
    <w:tmpl w:val="FA32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4B07BF"/>
    <w:multiLevelType w:val="multilevel"/>
    <w:tmpl w:val="AD18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0E6ED9"/>
    <w:multiLevelType w:val="multilevel"/>
    <w:tmpl w:val="AEEE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BB260D"/>
    <w:multiLevelType w:val="multilevel"/>
    <w:tmpl w:val="0D5A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FE3A86"/>
    <w:multiLevelType w:val="multilevel"/>
    <w:tmpl w:val="B5AC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2207B0"/>
    <w:multiLevelType w:val="multilevel"/>
    <w:tmpl w:val="370E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2A5881"/>
    <w:multiLevelType w:val="multilevel"/>
    <w:tmpl w:val="12F4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D775C"/>
    <w:multiLevelType w:val="multilevel"/>
    <w:tmpl w:val="99FE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36117"/>
    <w:multiLevelType w:val="multilevel"/>
    <w:tmpl w:val="01A8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B73BEF"/>
    <w:multiLevelType w:val="multilevel"/>
    <w:tmpl w:val="DD18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DD58E3"/>
    <w:multiLevelType w:val="multilevel"/>
    <w:tmpl w:val="7922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0D0AC0"/>
    <w:multiLevelType w:val="multilevel"/>
    <w:tmpl w:val="3DB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52363">
    <w:abstractNumId w:val="20"/>
  </w:num>
  <w:num w:numId="2" w16cid:durableId="1099839043">
    <w:abstractNumId w:val="12"/>
  </w:num>
  <w:num w:numId="3" w16cid:durableId="1641619023">
    <w:abstractNumId w:val="27"/>
  </w:num>
  <w:num w:numId="4" w16cid:durableId="1800880109">
    <w:abstractNumId w:val="25"/>
  </w:num>
  <w:num w:numId="5" w16cid:durableId="726538389">
    <w:abstractNumId w:val="9"/>
  </w:num>
  <w:num w:numId="6" w16cid:durableId="1380713892">
    <w:abstractNumId w:val="15"/>
  </w:num>
  <w:num w:numId="7" w16cid:durableId="631715860">
    <w:abstractNumId w:val="26"/>
  </w:num>
  <w:num w:numId="8" w16cid:durableId="1595700386">
    <w:abstractNumId w:val="7"/>
  </w:num>
  <w:num w:numId="9" w16cid:durableId="352338668">
    <w:abstractNumId w:val="17"/>
  </w:num>
  <w:num w:numId="10" w16cid:durableId="1655403298">
    <w:abstractNumId w:val="0"/>
  </w:num>
  <w:num w:numId="11" w16cid:durableId="970285170">
    <w:abstractNumId w:val="8"/>
  </w:num>
  <w:num w:numId="12" w16cid:durableId="873226122">
    <w:abstractNumId w:val="11"/>
  </w:num>
  <w:num w:numId="13" w16cid:durableId="764037002">
    <w:abstractNumId w:val="1"/>
  </w:num>
  <w:num w:numId="14" w16cid:durableId="517543432">
    <w:abstractNumId w:val="21"/>
  </w:num>
  <w:num w:numId="15" w16cid:durableId="455106074">
    <w:abstractNumId w:val="22"/>
  </w:num>
  <w:num w:numId="16" w16cid:durableId="160433233">
    <w:abstractNumId w:val="19"/>
  </w:num>
  <w:num w:numId="17" w16cid:durableId="732197505">
    <w:abstractNumId w:val="16"/>
  </w:num>
  <w:num w:numId="18" w16cid:durableId="943265421">
    <w:abstractNumId w:val="6"/>
  </w:num>
  <w:num w:numId="19" w16cid:durableId="1015305925">
    <w:abstractNumId w:val="23"/>
  </w:num>
  <w:num w:numId="20" w16cid:durableId="446437778">
    <w:abstractNumId w:val="2"/>
  </w:num>
  <w:num w:numId="21" w16cid:durableId="450437763">
    <w:abstractNumId w:val="3"/>
  </w:num>
  <w:num w:numId="22" w16cid:durableId="458568648">
    <w:abstractNumId w:val="18"/>
  </w:num>
  <w:num w:numId="23" w16cid:durableId="1453787147">
    <w:abstractNumId w:val="13"/>
  </w:num>
  <w:num w:numId="24" w16cid:durableId="957369622">
    <w:abstractNumId w:val="14"/>
  </w:num>
  <w:num w:numId="25" w16cid:durableId="607349036">
    <w:abstractNumId w:val="4"/>
  </w:num>
  <w:num w:numId="26" w16cid:durableId="1077674318">
    <w:abstractNumId w:val="5"/>
  </w:num>
  <w:num w:numId="27" w16cid:durableId="655575197">
    <w:abstractNumId w:val="10"/>
  </w:num>
  <w:num w:numId="28" w16cid:durableId="19090723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ABA"/>
    <w:rsid w:val="00090ABA"/>
    <w:rsid w:val="001C7994"/>
    <w:rsid w:val="00477075"/>
    <w:rsid w:val="00576A5D"/>
    <w:rsid w:val="005D5CF8"/>
    <w:rsid w:val="007474CE"/>
    <w:rsid w:val="007A09E5"/>
    <w:rsid w:val="007F3ACB"/>
    <w:rsid w:val="00895C8C"/>
    <w:rsid w:val="009D377B"/>
    <w:rsid w:val="009E09C0"/>
    <w:rsid w:val="00B6014F"/>
    <w:rsid w:val="00C96519"/>
    <w:rsid w:val="00DA17EE"/>
    <w:rsid w:val="00DE6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BEB8A"/>
  <w15:chartTrackingRefBased/>
  <w15:docId w15:val="{80C54C1A-EE77-4232-BDD5-51753641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0A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A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AB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AB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AB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A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A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A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A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AB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AB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AB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AB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A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A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A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ABA"/>
    <w:rPr>
      <w:rFonts w:eastAsiaTheme="majorEastAsia" w:cstheme="majorBidi"/>
      <w:color w:val="272727" w:themeColor="text1" w:themeTint="D8"/>
    </w:rPr>
  </w:style>
  <w:style w:type="paragraph" w:styleId="Title">
    <w:name w:val="Title"/>
    <w:basedOn w:val="Normal"/>
    <w:next w:val="Normal"/>
    <w:link w:val="TitleChar"/>
    <w:uiPriority w:val="10"/>
    <w:qFormat/>
    <w:rsid w:val="00090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A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ABA"/>
    <w:pPr>
      <w:spacing w:before="160"/>
      <w:jc w:val="center"/>
    </w:pPr>
    <w:rPr>
      <w:i/>
      <w:iCs/>
      <w:color w:val="404040" w:themeColor="text1" w:themeTint="BF"/>
    </w:rPr>
  </w:style>
  <w:style w:type="character" w:customStyle="1" w:styleId="QuoteChar">
    <w:name w:val="Quote Char"/>
    <w:basedOn w:val="DefaultParagraphFont"/>
    <w:link w:val="Quote"/>
    <w:uiPriority w:val="29"/>
    <w:rsid w:val="00090ABA"/>
    <w:rPr>
      <w:i/>
      <w:iCs/>
      <w:color w:val="404040" w:themeColor="text1" w:themeTint="BF"/>
    </w:rPr>
  </w:style>
  <w:style w:type="paragraph" w:styleId="ListParagraph">
    <w:name w:val="List Paragraph"/>
    <w:basedOn w:val="Normal"/>
    <w:uiPriority w:val="34"/>
    <w:qFormat/>
    <w:rsid w:val="00090ABA"/>
    <w:pPr>
      <w:ind w:left="720"/>
      <w:contextualSpacing/>
    </w:pPr>
  </w:style>
  <w:style w:type="character" w:styleId="IntenseEmphasis">
    <w:name w:val="Intense Emphasis"/>
    <w:basedOn w:val="DefaultParagraphFont"/>
    <w:uiPriority w:val="21"/>
    <w:qFormat/>
    <w:rsid w:val="00090ABA"/>
    <w:rPr>
      <w:i/>
      <w:iCs/>
      <w:color w:val="2F5496" w:themeColor="accent1" w:themeShade="BF"/>
    </w:rPr>
  </w:style>
  <w:style w:type="paragraph" w:styleId="IntenseQuote">
    <w:name w:val="Intense Quote"/>
    <w:basedOn w:val="Normal"/>
    <w:next w:val="Normal"/>
    <w:link w:val="IntenseQuoteChar"/>
    <w:uiPriority w:val="30"/>
    <w:qFormat/>
    <w:rsid w:val="00090A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ABA"/>
    <w:rPr>
      <w:i/>
      <w:iCs/>
      <w:color w:val="2F5496" w:themeColor="accent1" w:themeShade="BF"/>
    </w:rPr>
  </w:style>
  <w:style w:type="character" w:styleId="IntenseReference">
    <w:name w:val="Intense Reference"/>
    <w:basedOn w:val="DefaultParagraphFont"/>
    <w:uiPriority w:val="32"/>
    <w:qFormat/>
    <w:rsid w:val="00090AB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4368</Characters>
  <Application>Microsoft Office Word</Application>
  <DocSecurity>0</DocSecurity>
  <Lines>36</Lines>
  <Paragraphs>10</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 Mihail Petcu</dc:creator>
  <cp:keywords/>
  <dc:description/>
  <cp:lastModifiedBy>Av. Mihail Petcu</cp:lastModifiedBy>
  <cp:revision>4</cp:revision>
  <dcterms:created xsi:type="dcterms:W3CDTF">2026-04-14T07:08:00Z</dcterms:created>
  <dcterms:modified xsi:type="dcterms:W3CDTF">2026-04-14T16:46:00Z</dcterms:modified>
</cp:coreProperties>
</file>